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BEB3474A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sz w:val="28"/>
        </w:rPr>
      </w:pPr>
      <w:r>
        <w:rPr>
          <w:sz w:val="28"/>
        </w:rPr>
        <w:t>Расчет материалов</w:t>
      </w:r>
      <w:r>
        <w:rPr>
          <w:sz w:val="28"/>
        </w:rPr>
        <w:t xml:space="preserve"> B-307</w:t>
      </w:r>
    </w:p>
    <w:p>
      <w:pPr>
        <w:pStyle w:val="P1"/>
        <w:numPr>
          <w:ilvl w:val="0"/>
          <w:numId w:val="1"/>
        </w:numPr>
        <w:rPr>
          <w:sz w:val="28"/>
        </w:rPr>
      </w:pPr>
      <w:r>
        <w:rPr>
          <w:sz w:val="28"/>
        </w:rPr>
        <w:t>Фундамент :</w:t>
      </w:r>
    </w:p>
    <w:p>
      <w:pPr>
        <w:pStyle w:val="P1"/>
        <w:rPr>
          <w:sz w:val="28"/>
        </w:rPr>
      </w:pPr>
      <w:r>
        <w:rPr>
          <w:sz w:val="28"/>
        </w:rPr>
        <w:t>-ростверк (высота 600 мм) - 17,38 м3</w:t>
      </w:r>
    </w:p>
    <w:p>
      <w:pPr>
        <w:ind w:left="360"/>
        <w:rPr>
          <w:sz w:val="28"/>
          <w:vertAlign w:val="superscript"/>
        </w:rPr>
      </w:pPr>
      <w:r>
        <w:rPr>
          <w:sz w:val="28"/>
        </w:rPr>
        <w:t xml:space="preserve">       -сваи 8,8 2 м</w:t>
      </w:r>
      <w:r>
        <w:rPr>
          <w:sz w:val="28"/>
          <w:vertAlign w:val="superscript"/>
        </w:rPr>
        <w:t>3</w:t>
      </w:r>
      <w:bookmarkStart w:id="0" w:name="_GoBack"/>
      <w:bookmarkEnd w:id="0"/>
    </w:p>
    <w:p>
      <w:pPr>
        <w:pStyle w:val="P1"/>
        <w:numPr>
          <w:ilvl w:val="0"/>
          <w:numId w:val="1"/>
        </w:numPr>
        <w:spacing w:lineRule="auto" w:line="258" w:after="160" w:beforeAutospacing="0" w:afterAutospacing="0"/>
        <w:rPr>
          <w:sz w:val="28"/>
          <w:vertAlign w:val="superscript"/>
        </w:rPr>
      </w:pPr>
      <w:r>
        <w:rPr>
          <w:sz w:val="28"/>
        </w:rPr>
        <w:t>Цоколь (высота 600 мм) - 17,38 м3</w:t>
      </w:r>
    </w:p>
    <w:p>
      <w:pPr>
        <w:pStyle w:val="P1"/>
        <w:numPr>
          <w:ilvl w:val="0"/>
          <w:numId w:val="1"/>
        </w:numPr>
        <w:rPr>
          <w:sz w:val="28"/>
        </w:rPr>
      </w:pPr>
      <w:r>
        <w:rPr>
          <w:sz w:val="28"/>
        </w:rPr>
        <w:t>Стены наружные:</w:t>
      </w:r>
    </w:p>
    <w:p>
      <w:pPr>
        <w:pStyle w:val="P1"/>
        <w:rPr>
          <w:sz w:val="28"/>
          <w:vertAlign w:val="superscript"/>
        </w:rPr>
      </w:pPr>
      <w:r>
        <w:rPr>
          <w:sz w:val="28"/>
        </w:rPr>
        <w:t>-блок 380мм - 59,40м3</w:t>
      </w:r>
    </w:p>
    <w:p>
      <w:pPr>
        <w:pStyle w:val="P1"/>
        <w:numPr>
          <w:ilvl w:val="0"/>
          <w:numId w:val="1"/>
        </w:numPr>
        <w:rPr>
          <w:sz w:val="28"/>
          <w:vertAlign w:val="superscript"/>
        </w:rPr>
      </w:pPr>
      <w:r>
        <w:rPr>
          <w:sz w:val="28"/>
        </w:rPr>
        <w:t>Стены внутренние несущие 380 мм - 22,94м3</w:t>
      </w:r>
    </w:p>
    <w:p>
      <w:pPr>
        <w:pStyle w:val="P1"/>
        <w:numPr>
          <w:ilvl w:val="0"/>
          <w:numId w:val="1"/>
        </w:numPr>
        <w:rPr>
          <w:sz w:val="28"/>
        </w:rPr>
      </w:pPr>
      <w:r>
        <w:rPr>
          <w:sz w:val="28"/>
        </w:rPr>
        <w:t>Перегородки 120 мм - 4,43м3</w:t>
      </w:r>
    </w:p>
    <w:p>
      <w:pPr>
        <w:pStyle w:val="P1"/>
        <w:numPr>
          <w:ilvl w:val="0"/>
          <w:numId w:val="1"/>
        </w:numPr>
        <w:rPr>
          <w:sz w:val="28"/>
        </w:rPr>
      </w:pPr>
      <w:r>
        <w:rPr>
          <w:sz w:val="28"/>
        </w:rPr>
        <w:t>Кровля: 174,75 м2</w:t>
      </w:r>
    </w:p>
    <w:p>
      <w:pPr>
        <w:pStyle w:val="P1"/>
        <w:rPr>
          <w:sz w:val="28"/>
        </w:rPr>
      </w:pPr>
    </w:p>
    <w:p>
      <w:pPr>
        <w:pStyle w:val="P1"/>
        <w:numPr>
          <w:ilvl w:val="0"/>
          <w:numId w:val="1"/>
        </w:numPr>
        <w:rPr>
          <w:sz w:val="28"/>
        </w:rPr>
      </w:pPr>
      <w:r>
        <w:rPr>
          <w:sz w:val="28"/>
        </w:rPr>
        <w:t>Колонны: 0,30м3</w:t>
      </w:r>
    </w:p>
    <w:p>
      <w:pPr>
        <w:pStyle w:val="P1"/>
        <w:rPr>
          <w:sz w:val="28"/>
        </w:rPr>
      </w:pPr>
    </w:p>
    <w:p>
      <w:pPr>
        <w:pStyle w:val="P1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Наружная отделка: </w:t>
      </w:r>
    </w:p>
    <w:p>
      <w:pPr>
        <w:pStyle w:val="P1"/>
        <w:rPr>
          <w:sz w:val="28"/>
        </w:rPr>
      </w:pPr>
      <w:r>
        <w:rPr>
          <w:sz w:val="28"/>
        </w:rPr>
        <w:t>-</w:t>
      </w:r>
      <w:r>
        <w:rPr>
          <w:sz w:val="28"/>
        </w:rPr>
        <w:t>кирпич желтый - 18,5 м3</w:t>
      </w:r>
    </w:p>
    <w:p>
      <w:pPr>
        <w:pStyle w:val="P1"/>
        <w:rPr>
          <w:sz w:val="28"/>
          <w:vertAlign w:val="superscript"/>
        </w:rPr>
      </w:pPr>
      <w:r>
        <w:rPr>
          <w:sz w:val="28"/>
        </w:rPr>
        <w:t>-кирпич коричневый - 3,42 м3</w:t>
      </w:r>
    </w:p>
    <w:p>
      <w:pPr>
        <w:pStyle w:val="P1"/>
        <w:rPr>
          <w:sz w:val="28"/>
          <w:vertAlign w:val="superscript"/>
        </w:rPr>
      </w:pPr>
      <w:r>
        <w:rPr>
          <w:sz w:val="28"/>
        </w:rPr>
        <w:t>-кирпич белый - 2,21 м3</w:t>
      </w:r>
    </w:p>
    <w:p/>
    <w:sectPr>
      <w:type w:val="nextPage"/>
      <w:pgSz w:w="11906" w:h="16838" w:code="9"/>
      <w:pgMar w:left="1701" w:right="850" w:top="1134" w:bottom="1134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56A00A24"/>
    <w:multiLevelType w:val="hybridMultilevel"/>
    <w:lvl w:ilvl="0" w:tplc="1382D4B0">
      <w:start w:val="1"/>
      <w:numFmt w:val="decimal"/>
      <w:suff w:val="tab"/>
      <w:lvlText w:val="%1."/>
      <w:lvlJc w:val="left"/>
      <w:pPr>
        <w:ind w:hanging="360" w:left="720"/>
      </w:pPr>
      <w:rPr>
        <w:vertAlign w:val="baseline"/>
      </w:rPr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